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Персональные информационные ресурсы педагогических работников в сети Интернет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Формы персональных информационных ресурсов педагогических работников в сети Интернет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На сегодняшний день не ставится под сомнение актуальность наличия персонального информационного ресурса педагогического работника в сети Интернет, в т. ч. считается важным критерием для оценки профессиональной деятельности педагога. Более подробно цели и задачи такого ресурса будут раскрыты ниже. Рассмотрим существующие формы персональных Интернет-ресурсов педагогов.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Блог— это разновидность веб-сайта, представляющий собой Интернет-журнал событий, основное содержание которого — регулярно добавляемые записи. Сам термин блог появился в результате трансформации словосочетания «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log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», что в переводе с английского означает «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» — сеть, Интернет, а «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log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» — журнал событий, дневник. Блоги бывают закрытыми (записи только для себя или для определённого круга лиц) и открытыми. Педагогическими работниками чаще всего используются открытые блоги — блог как публичный ресурс. Блоги чаще всего являются профессиональными и отражают разные стороны педагогической деятельности работника.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С помощью блога педагогическими работниками решаются следующие задачи: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Информационная поддержка образовательной деятельности педагога.</w:t>
      </w:r>
      <w:bookmarkStart w:id="0" w:name="_GoBack"/>
      <w:bookmarkEnd w:id="0"/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Представление результатов собственного педагогического опыта.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Популяризация вопросов образования.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Блог руководителя образовательной организации — это его публичная трибуна.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Форма общения с читателями, которые могут оставлять свои комментарии автору блога.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Формат публикаций в блоге — это лента сообщений. В блоге можно создавать тематические ветки для публикаций.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Некоторые популярные ресурсы, на которых можно бесплатно создать персональный блог: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Российские ресурсы: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http://www.liveinternet.ru/</w:t>
        </w:r>
      </w:hyperlink>
      <w:r w:rsidRPr="00743A76">
        <w:rPr>
          <w:rFonts w:ascii="Times New Roman" w:hAnsi="Times New Roman" w:cs="Times New Roman"/>
          <w:sz w:val="24"/>
          <w:szCs w:val="24"/>
        </w:rPr>
        <w:t> — одна из крупнейших в российском Интернете блог-платформа, предоставляющая каждому пользователю возможность ведения собственного дневника, предусмотрена интеграция блогов разных пользователей, а также подписка на обновления в блогах интересующих людей;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http://journals.ru/</w:t>
        </w:r>
      </w:hyperlink>
      <w:r w:rsidRPr="00743A76">
        <w:rPr>
          <w:rFonts w:ascii="Times New Roman" w:hAnsi="Times New Roman" w:cs="Times New Roman"/>
          <w:sz w:val="24"/>
          <w:szCs w:val="24"/>
        </w:rPr>
        <w:t> — сообщество авторов онлайновых дневников;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http://blog.ru/</w:t>
        </w:r>
      </w:hyperlink>
      <w:r w:rsidRPr="00743A76">
        <w:rPr>
          <w:rFonts w:ascii="Times New Roman" w:hAnsi="Times New Roman" w:cs="Times New Roman"/>
          <w:sz w:val="24"/>
          <w:szCs w:val="24"/>
        </w:rPr>
        <w:t> — недавно появившийся ресурс, особенностью которого является наличие возможности работать с медиа-файлами.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Иные ресурсы: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«Живой журнал» («ЖЖ») </w:t>
      </w:r>
      <w:hyperlink r:id="rId8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http://www.livejournal.com/</w:t>
        </w:r>
      </w:hyperlink>
      <w:r w:rsidRPr="00743A76">
        <w:rPr>
          <w:rFonts w:ascii="Times New Roman" w:hAnsi="Times New Roman" w:cs="Times New Roman"/>
          <w:sz w:val="24"/>
          <w:szCs w:val="24"/>
        </w:rPr>
        <w:t> блог-платформа для ведения онлайн-дневников (блогов). Предоставляет возможность публиковать свои и комментировать чужие записи, вести коллективные блоги («сообщества»), добавлять в друзья других пользователей и следить за их записями в «ленте друзей».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A76">
        <w:rPr>
          <w:rFonts w:ascii="Times New Roman" w:hAnsi="Times New Roman" w:cs="Times New Roman"/>
          <w:sz w:val="24"/>
          <w:szCs w:val="24"/>
        </w:rPr>
        <w:lastRenderedPageBreak/>
        <w:t>com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https://www.blogger.com/features</w:t>
        </w:r>
      </w:hyperlink>
      <w:r w:rsidRPr="00743A76">
        <w:rPr>
          <w:rFonts w:ascii="Times New Roman" w:hAnsi="Times New Roman" w:cs="Times New Roman"/>
          <w:sz w:val="24"/>
          <w:szCs w:val="24"/>
        </w:rPr>
        <w:t xml:space="preserve"> — популярный ресурс компании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. Достаточно прост в обращении, на его страницы легко встраиваются картинки, видео, музыка и т. д.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Специализированные ресурсы, которые создаются для конкретных проектов.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Персональная страница— информационный ресурс педагогического работника, созданный в рамках единой структуры сайта, иными словами, подраздел сайта, например, страница психолога. Формат публикаций на персональной странице — лента тематических статей.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Технологически работу с персональной страницей можно осуществлять по-разному: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самостоятельное администрирование страницы её владельцем;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наполнение контентом осуществляется главным администратором общего ресурса (например, модератором официального сайта образовательной организации)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Наиболее популярным ресурсом для создания персональных страниц является социальная сеть работников образования «Наша сеть» </w:t>
      </w:r>
      <w:hyperlink r:id="rId10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http://nsportal.ru/</w:t>
        </w:r>
      </w:hyperlink>
      <w:r w:rsidRPr="00743A76">
        <w:rPr>
          <w:rFonts w:ascii="Times New Roman" w:hAnsi="Times New Roman" w:cs="Times New Roman"/>
          <w:sz w:val="24"/>
          <w:szCs w:val="24"/>
        </w:rPr>
        <w:t> Данный ресурс является бесплатным, понятным в управлении, однако имеет ряд существенных недостатков: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Невозможно настроить желаемую структуру персональной страницы.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Ответственность за сохранность контента владельцы ресурса не несут.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Юридически взаимоотношения пользователей с владельцами ресурса никак не регламентированы.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 xml:space="preserve">Педагогические работники используют ресурсы различных социальных сетей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, Одноклассники,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и т. д. Главным недостатком таких ресурсов является обязательная регистрация в сети для просмотра контента, наличие рекламы. Настроить персональную страницу в социальных сетях и предоставить доступ только к ней нельзя.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Персональный сайт.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Сайт в сети «Интернет» — это программный продукт и дизайнерское решение для создание информационного ресурса, доступ к которому обеспечивается с помощью информационно-телекоммуникационной сети «Интернет» по доменным именам и (или) по сетевым адресам, позволяющим идентифицировать сайты в сети «Интернет».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Персональный сайт — ресурс, который управляется его владельцем. Главным отличием сайта от персональной страницы или блога является возможность создать структуру для размещения контента.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Сегодня существует огромное количество простых конструкторов сайтов, которыми может воспользоваться педагог, желающий создать свой персональный сайт. Рассмотрим самые распространённые бесплатные ресурсы.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A76">
        <w:rPr>
          <w:rFonts w:ascii="Times New Roman" w:hAnsi="Times New Roman" w:cs="Times New Roman"/>
          <w:sz w:val="24"/>
          <w:szCs w:val="24"/>
        </w:rPr>
        <w:t>uCoz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http://www.ucoz.ru</w:t>
        </w:r>
      </w:hyperlink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A7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 </w:t>
      </w:r>
      <w:hyperlink r:id="rId12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http://okis.ru/</w:t>
        </w:r>
      </w:hyperlink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A7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 </w:t>
      </w:r>
      <w:hyperlink r:id="rId13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https://sites.google.com</w:t>
        </w:r>
      </w:hyperlink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A76">
        <w:rPr>
          <w:rFonts w:ascii="Times New Roman" w:hAnsi="Times New Roman" w:cs="Times New Roman"/>
          <w:sz w:val="24"/>
          <w:szCs w:val="24"/>
        </w:rPr>
        <w:t>Taba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 </w:t>
      </w:r>
      <w:hyperlink r:id="rId14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http://taba.ru/</w:t>
        </w:r>
      </w:hyperlink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A76">
        <w:rPr>
          <w:rFonts w:ascii="Times New Roman" w:hAnsi="Times New Roman" w:cs="Times New Roman"/>
          <w:sz w:val="24"/>
          <w:szCs w:val="24"/>
        </w:rPr>
        <w:t>Jimbo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 </w:t>
      </w:r>
      <w:hyperlink r:id="rId15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http://ru.jimdo.com/</w:t>
        </w:r>
      </w:hyperlink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Большинство бесплатных ресурсов имеют схожие недостатки, основные из которых: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lastRenderedPageBreak/>
        <w:t>Наличие рекламы;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Прекращение работы сайта, если на него никто не заходил в течение определённого времени;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Удаление файлов, к которым никто не обращался в течение определённого времени;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Удаление сайта без возможности восстановления, если с точки зрения владельца ресурса пользователь нарушил одно из условий договора;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Ограниченное дисковое пространство для размещения информации;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Неудобный визуальный редактор;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Возможность приостановить предоставление бесплатных услуг в любое время.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Персональный сайт можно заказать на платной основе. В любом случае (платном, бесплатном) необходимо обращать внимание — кому принадлежат права на доменное имя сайта.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Цели и задачи создания персональных информационных ресурсов педагогических работников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Персональный информационный ресурс педагога — важнейший элемент его профессиональной деятельности, средство формирования информационно-коммуникативной культуры участников образовательных отношений.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Создание персонального информационного ресурса педагогическим работником в сети Интернет может быть продиктовано различными целями: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Успешное прохождение процедуры аттестации на присвоение квалификационной категории (наличие персонального информационного ресурса зачастую является одним из важных критериев оценки деятельности педагога).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Требование администрации образовательной организации, в которой работает педагог.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Запрос со стороны потребителей образовательных услуг (социальный запрос).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Личным желанием педагога (возможность презентовать свой педагогический опыт, получить навыки дистанционных форм обучения, повысить уровень своей ИКТ-компетентности).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В любом случае создание такого ресурса (блога, персональной страницы, персонального сайта) начинается с его проектирования. Педагогу нужно ответить на ряд вопросов — кто будет потребителем информации, какие материалы планируется размещать, какая для этого необходима структура и т. д. Важно понимать, что педагог проектирует свой личный ресурс, но при этом учитывает специфику образовательной организации, а также запросы читателей. Хорошо спроектированный персональный ресурс отражает профессиональные качества педагога.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Все существующие персональные информационные ресурсы (персональные страницы, персональные сайты) можно условно разделить на типы: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 xml:space="preserve">«Сайт/страница-визитка». Задачей «Визитки» является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педагога в сети Интернет. Ресурс служит источником общей информации о педагоге (уровень образования, специальность и квалификация, стаж работы, сведения о повышении квалификации </w:t>
      </w:r>
      <w:r w:rsidRPr="00743A76">
        <w:rPr>
          <w:rFonts w:ascii="Times New Roman" w:hAnsi="Times New Roman" w:cs="Times New Roman"/>
          <w:sz w:val="24"/>
          <w:szCs w:val="24"/>
        </w:rPr>
        <w:lastRenderedPageBreak/>
        <w:t>(переподготовке), наличие квалификационной категории, основные направления деятельности, награды).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«Сайт/страница-портфолио». В структуре «Портфолио» можно выделить два блока информации: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общие сведения о педагоге: (уровень образования, специальность и квалификация, стаж работы, сведения о повышении квалификации (переподготовке), наличие квалификационной категории, основные направления деятельности, награды), т. е. включает в себя материал «сайта/страницы-визитки».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представление целей и результатов педагогической деятельности.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«Методический сайт/страница». Главная задача — показать методическое и технологическое обеспечение образовательной деятельности. Размещаемые материалы, как правило, ориентированы на профессиональное сообщество. Предусмотрено наличие информации о самом педагоге.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«Образовательный сайт/страница». На данном ресурсе предоставлены образовательные материалы, ссылки на цифровые образовательные ресурсы, видеоматериалы, презентации. Предусмотрено наличие информации о самом педагоге.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III. Методические рекомендации по ведению персональных информационных ресурсов в сети Интернет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В настоящее время структура и содержание материалов персональных сайтов педагогов не регламентируется никакими нормативными документами. Однако, публикуемые материалы должны не противоречить общепризнанным научным фактам, этическим нормам и законодательству РФ.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Распространенной ошибкой является стремление сделать сайт «всеобъемлющим». Невозможно объять необъятное, следует работать на ту аудиторию, с которой педагог собирается общаться на страницах своего сайта. Здесь важно представить себя на месте учеников, родителей, коллег и размещать на персональном сайте ту информацию, которая будет им интересна и полезна. Кроме того, нельзя забывать о защите персональных данных.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Процесс информационного пополнения сайта идет одновременно с корректировкой его структуры. Хороший персональный сайт педагога должен не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только демонстрировать профессиональную компетентность педагога, но и иметь удобную для читателей структуру.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Интернет-ресурс педагогического работника может содержать следующие разделы (подразделы):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Портфолио (информация о педагогическом работнике — владельце персонального Интернет-ресурса):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фамилия, имя, отчество (при наличии), фотография;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должность, место работы, образование, квалификация;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краткая биография;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сведения о повышении квалификации и (или) переподготовке (наличие скан-копии подтверждающих документов желательно);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lastRenderedPageBreak/>
        <w:t>— информация об участии в профессиональных конкурсах;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награды;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результативность (достижения учащихся: участие в конкурсах, проектах, результаты экзаменов);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иные материалы, которые по мнению педагогического работника значимы.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Материалы (отражают методический аспект профессиональной деятельности педагогического работника):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учебно-методические материалы;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система заданий для обучающихся (тесты, задания и т. д.);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образцы проектных (исследовательских) работ обучающихся, фотоотчетов по итогам учебной или внеурочной деятельности;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материалы внеурочной деятельности;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иные материалы на усмотрение педагогического работника.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Публикации.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В данном разделе публикуются статьи по роду профессиональной деятельности. Публикации могут представлять собой: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статьи по вопросам реализации учебных рабочих программ; требования к оценке знаний и т. д.;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авторские статьи, которые опубликованы в профессиональных печатных изданиях и иных электронных СМИ;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статьи, заимствованные из различных источников с обязательным соблюдением требований об авторском праве (ссылка на первоисточник).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A76">
        <w:rPr>
          <w:rFonts w:ascii="Times New Roman" w:hAnsi="Times New Roman" w:cs="Times New Roman"/>
          <w:sz w:val="24"/>
          <w:szCs w:val="24"/>
        </w:rPr>
        <w:t>Медиаматериалы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В данном разделе публикуются фото-, видеоматериалы по вопросам профессиональной деятельности педагога. Рекомендуется тематически классифицировать материалы. Фото и видеоматериалы должны иметь комментарии для понимания размещённой информации.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Кроме рекомендованных разделов (подразделов), персональный Интернет-ресурс педагогического работника может содержать: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контактную информацию;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блог, так как именно эта форма позволяет вести диалог с читателями контента;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опросы для различных категорий участников образовательных отношений;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новостную ленту событий;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ссылки на персональные страницы педагогического работника в социальных сетях;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счётчик посещаемости сайта;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иные подразделы и сервисы, которые по мнению педагогического работника являются информационно значимыми.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lastRenderedPageBreak/>
        <w:t>Материалы, размещаемые на персональном Интернет-ресурсе педагогического работника не должны нарушать требований федерального законодательства в области электронных СМИ, авторского права, персональных данных.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Рекомендации к формату размещаемых материалов на персональном Интернет-ресурсе педагогического работника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 xml:space="preserve">Как уже было отмечено, федеральными нормативными актами не закреплены требования к персональным сайтам педагогических работников, поэтому рекомендуем придерживаться требований, которые предъявляются к официальным сайтам образовательных организаций, т. к. данный ресурс может являться частью официального сайта образовательной организации (персональная страница в рамках официального сайта) или информационного портала. В связи с этим, документы, которые размещены на сайте педагогического работника должны соответствовать следующим требованиям приказа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от 29.05.2014 № 785 «Об утверждении требований к структуре официального сайта образовательной организации в информационно-телекоммуникационной сети „</w:t>
      </w:r>
      <w:proofErr w:type="gramStart"/>
      <w:r w:rsidRPr="00743A76">
        <w:rPr>
          <w:rFonts w:ascii="Times New Roman" w:hAnsi="Times New Roman" w:cs="Times New Roman"/>
          <w:sz w:val="24"/>
          <w:szCs w:val="24"/>
        </w:rPr>
        <w:t>Интернет“ и</w:t>
      </w:r>
      <w:proofErr w:type="gramEnd"/>
      <w:r w:rsidRPr="00743A76">
        <w:rPr>
          <w:rFonts w:ascii="Times New Roman" w:hAnsi="Times New Roman" w:cs="Times New Roman"/>
          <w:sz w:val="24"/>
          <w:szCs w:val="24"/>
        </w:rPr>
        <w:t> формату представления на нём информации»: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 xml:space="preserve">— Файлы документов представляются на сайте в форматах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Microsofr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A76">
        <w:rPr>
          <w:rFonts w:ascii="Times New Roman" w:hAnsi="Times New Roman" w:cs="Times New Roman"/>
          <w:sz w:val="24"/>
          <w:szCs w:val="24"/>
        </w:rPr>
        <w:t>(.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odt</w:t>
      </w:r>
      <w:proofErr w:type="spellEnd"/>
      <w:proofErr w:type="gramEnd"/>
      <w:r w:rsidRPr="00743A76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).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Материалы педагогического работника, которые представляют собой медиа-файлы (фотографии, презентации, видеоролики и т. д.) могут быть представлены в иных форматах.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Все файлы, ссылки на которые размещены на страницах Интернет-ресурса, должны удовлетворять следующим условиям: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максимальный размер размещаемого файла не должен превышать 15 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мб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. Если размер файла превышает максимальное значение, то он должен быть разделен на несколько частей (файлов), размер которых не должен превышать максимальное значение размера файла, либо загружен на внешний ресурс с последующим размещением ссылки на файл;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сканирование документа должно быть выполнено с разрешением не менее 75 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отсканированный текст в электронной копии документа должен быть читаемым;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доступ к размещенной информации должен осуществляться без использования программного обеспечения, установка которого на технические средства пользователя информации требует заключения лицензионного или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иного соглашения с правообладателем программного обеспечения, предусматривающего взимание с пользователя информации платы;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— информация размещается на русском языке, а также может быть размещена на государственных языках республик, входящих в состав Российской Федерации, и (или) на иностранных языках.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Типичные ошибки в работе с персональным сайтом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Наличие пустых разделов и подразделов сайта. Нет необходимости заранее создавать подразделы, если ещё не подготовлен контент. Владелец сайта может временно скрывать элементы структуры, которые на данный момент неактуальны или дорабатываются.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 xml:space="preserve">Отсутствие продуманной структуры сайта. Читателям сайта должна быть понятна структура сайта для поиска необходимой информации. Встречаются сайты, в структуре </w:t>
      </w:r>
      <w:r w:rsidRPr="00743A76">
        <w:rPr>
          <w:rFonts w:ascii="Times New Roman" w:hAnsi="Times New Roman" w:cs="Times New Roman"/>
          <w:sz w:val="24"/>
          <w:szCs w:val="24"/>
        </w:rPr>
        <w:lastRenderedPageBreak/>
        <w:t>которых создано очень много подразделов, отражающих одно из направлений деятельности педагога.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Работа с 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медиафайлами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. Самой распространённой ошибкой в работе с фото- и видеоматериалами является загрузка большого количества файлов, комментарии к которым отсутствуют. Посетителю сайта часто не понятно, а что именно он должен увидеть на той или иной фотографии, в видеоролике. При этом читатель должен затратить время и трафик на загрузку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медиафайлов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 xml:space="preserve">Перегруженность страниц бесполезными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виджетами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. Огромное количество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(календарь, время, анимация и многое другое).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Наличие рекламы и большого количества баннеров. Сайт педагогического работника не должен содержать рекламы, особенно не относящейся к вопросам образования. Целевая аудитория изначально настроена на доверительные отношения. Любая непроверенная информация, размещённая на персональном сайте педагога, может спровоцировать конфликтные ситуации.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 xml:space="preserve">Онлайн-игры на образовательном сайте. Например, разработчики площадки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uCoz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предоставляют авторам возможность помещать на сайте различные «Онлайн-игры». На наш взгляд, размещение на сайте педагога игр, не выполняющих образовательной функции, не целесообразно.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Цвет и размер шрифтов. Не стоит увлекаться большим количеством цветов и размеров. Размер шрифта для заголовка, подзаголовка и текста (всего три), и два цвета для заголовков (подзаголовков) и текста. Возможно использование одного цвета, но трех его оттенков: для заголовка, подзаголовков и текста. Размер шрифта должен быть таким, чтобы заголовки и текст легко читались. Если есть потребность ярко и эффектно представить тот или иной материал, то можно использовать для этого презентацию.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Автор —Звягин Александр Сергеевич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Методические рекомендации и информация о мероприятиях,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проектах и программах, направленных на повышение информационной грамотности педагогических работников: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http://www.ligainternet.ru/news/</w:t>
        </w:r>
      </w:hyperlink>
      <w:r w:rsidRPr="00743A76">
        <w:rPr>
          <w:rFonts w:ascii="Times New Roman" w:hAnsi="Times New Roman" w:cs="Times New Roman"/>
          <w:sz w:val="24"/>
          <w:szCs w:val="24"/>
        </w:rPr>
        <w:t xml:space="preserve">Мероприятия Лиги безопасного интернета. Лига безопасного интернета – крупнейшая и наиболее авторитетная в России организация, созданная для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противидействия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распространению опасного контента во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всемитной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сети.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http://сетевичок.рф/partneram-o-proekte </w:t>
        </w:r>
      </w:hyperlink>
      <w:r w:rsidRPr="00743A76">
        <w:rPr>
          <w:rFonts w:ascii="Times New Roman" w:hAnsi="Times New Roman" w:cs="Times New Roman"/>
          <w:sz w:val="24"/>
          <w:szCs w:val="24"/>
        </w:rPr>
        <w:t xml:space="preserve">Мероприятия </w:t>
      </w:r>
      <w:proofErr w:type="spellStart"/>
      <w:proofErr w:type="gramStart"/>
      <w:r w:rsidRPr="00743A76">
        <w:rPr>
          <w:rFonts w:ascii="Times New Roman" w:hAnsi="Times New Roman" w:cs="Times New Roman"/>
          <w:sz w:val="24"/>
          <w:szCs w:val="24"/>
        </w:rPr>
        <w:t>проекта«</w:t>
      </w:r>
      <w:proofErr w:type="gramEnd"/>
      <w:r w:rsidRPr="00743A76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». Проект представляет собой группу онлайн-мероприятий: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 xml:space="preserve">Международный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по цифровой грамотности «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», ориентированный на детей и подростков.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 xml:space="preserve">Национальная премия за заслуги компаний и организаций в сфере информационного контента для детей, подростков и молодежи «Премия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».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Всероссийское исследование детей и подростков «Образ жизни российских подростков в сети».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Конференция по формированию детского информационного пространства «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».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http://wiki.tgl.net.ru/index.php/Педагогам_о_безопасности</w:t>
        </w:r>
      </w:hyperlink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Общие рекомендации по организации мероприятий по безопасному Интернет.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Рекомендации по проведения мероприятий со школьникам (по возрастным категориям).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r w:rsidRPr="00743A76">
        <w:rPr>
          <w:rFonts w:ascii="Times New Roman" w:hAnsi="Times New Roman" w:cs="Times New Roman"/>
          <w:sz w:val="24"/>
          <w:szCs w:val="24"/>
        </w:rPr>
        <w:t>Рекомендации по организации работы с родителями.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http://wiki.edu54.ru/Педагогам_о_безопасности</w:t>
        </w:r>
      </w:hyperlink>
      <w:r w:rsidRPr="00743A76">
        <w:rPr>
          <w:rFonts w:ascii="Times New Roman" w:hAnsi="Times New Roman" w:cs="Times New Roman"/>
          <w:sz w:val="24"/>
          <w:szCs w:val="24"/>
        </w:rPr>
        <w:t>Портал предлагает электронные ресурсы по теме «</w:t>
      </w:r>
      <w:proofErr w:type="gramStart"/>
      <w:r w:rsidRPr="00743A76">
        <w:rPr>
          <w:rFonts w:ascii="Times New Roman" w:hAnsi="Times New Roman" w:cs="Times New Roman"/>
          <w:sz w:val="24"/>
          <w:szCs w:val="24"/>
        </w:rPr>
        <w:t>Безопасный  Интернет</w:t>
      </w:r>
      <w:proofErr w:type="gramEnd"/>
      <w:r w:rsidRPr="00743A76">
        <w:rPr>
          <w:rFonts w:ascii="Times New Roman" w:hAnsi="Times New Roman" w:cs="Times New Roman"/>
          <w:sz w:val="24"/>
          <w:szCs w:val="24"/>
        </w:rPr>
        <w:t>»: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 xml:space="preserve">Фонд развития </w:t>
        </w:r>
        <w:proofErr w:type="spellStart"/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Интернет</w:t>
        </w:r>
      </w:hyperlink>
      <w:r w:rsidRPr="00743A76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о проектах, конкурсах, конференциях и др. по компьютерной безопасности и безопасности Интернета.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 xml:space="preserve">Дети России </w:t>
        </w:r>
        <w:proofErr w:type="spellStart"/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Онлайн</w:t>
        </w:r>
      </w:hyperlink>
      <w:r w:rsidRPr="00743A76">
        <w:rPr>
          <w:rFonts w:ascii="Times New Roman" w:hAnsi="Times New Roman" w:cs="Times New Roman"/>
          <w:sz w:val="24"/>
          <w:szCs w:val="24"/>
        </w:rPr>
        <w:t>Линия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 xml:space="preserve"> помощи. Сайт проектов Фонда Развития Интернет. Телефонное и онлайн </w:t>
      </w:r>
      <w:proofErr w:type="gramStart"/>
      <w:r w:rsidRPr="00743A76">
        <w:rPr>
          <w:rFonts w:ascii="Times New Roman" w:hAnsi="Times New Roman" w:cs="Times New Roman"/>
          <w:sz w:val="24"/>
          <w:szCs w:val="24"/>
        </w:rPr>
        <w:t>консультирование  для</w:t>
      </w:r>
      <w:proofErr w:type="gramEnd"/>
      <w:r w:rsidRPr="00743A76">
        <w:rPr>
          <w:rFonts w:ascii="Times New Roman" w:hAnsi="Times New Roman" w:cs="Times New Roman"/>
          <w:sz w:val="24"/>
          <w:szCs w:val="24"/>
        </w:rPr>
        <w:t xml:space="preserve"> детей и взрослых по проблемам безопасного использования интернета и мобильной связи.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 xml:space="preserve">Журнал «Дети в информационном </w:t>
        </w:r>
        <w:proofErr w:type="spellStart"/>
        <w:proofErr w:type="gramStart"/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обществе»</w:t>
        </w:r>
      </w:hyperlink>
      <w:r w:rsidRPr="00743A7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43A76">
        <w:rPr>
          <w:rFonts w:ascii="Times New Roman" w:hAnsi="Times New Roman" w:cs="Times New Roman"/>
          <w:sz w:val="24"/>
          <w:szCs w:val="24"/>
        </w:rPr>
        <w:t xml:space="preserve"> журнале рассказывается о том, как дети и подростки используют компьютеры и интернет в школе и дома, какое влияние информационные технологии оказывают на их развитие, творческие способности, образ жизни, каков круг интересов наших детей, как они общаются и как познают окружающий мир.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Безопасно и просто: родительский контроль</w:t>
        </w:r>
      </w:hyperlink>
      <w:r w:rsidRPr="00743A76">
        <w:rPr>
          <w:rFonts w:ascii="Times New Roman" w:hAnsi="Times New Roman" w:cs="Times New Roman"/>
          <w:sz w:val="24"/>
          <w:szCs w:val="24"/>
        </w:rPr>
        <w:t>(буклет)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Методическое пособие «</w:t>
        </w:r>
        <w:proofErr w:type="spellStart"/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Медиаграмотность</w:t>
        </w:r>
        <w:proofErr w:type="spellEnd"/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 xml:space="preserve">Видео «Развлечения и безопасность в </w:t>
        </w:r>
        <w:proofErr w:type="gramStart"/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Интернете»</w:t>
        </w:r>
      </w:hyperlink>
      <w:r w:rsidRPr="00743A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43A76">
        <w:rPr>
          <w:rFonts w:ascii="Times New Roman" w:hAnsi="Times New Roman" w:cs="Times New Roman"/>
          <w:sz w:val="24"/>
          <w:szCs w:val="24"/>
        </w:rPr>
        <w:t xml:space="preserve">переход на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)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 xml:space="preserve">Видео «Как обнаружить ложь и остаться правдивым в </w:t>
        </w:r>
        <w:proofErr w:type="gramStart"/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Интернете»</w:t>
        </w:r>
      </w:hyperlink>
      <w:r w:rsidRPr="00743A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43A76">
        <w:rPr>
          <w:rFonts w:ascii="Times New Roman" w:hAnsi="Times New Roman" w:cs="Times New Roman"/>
          <w:sz w:val="24"/>
          <w:szCs w:val="24"/>
        </w:rPr>
        <w:t xml:space="preserve">переход на </w:t>
      </w:r>
      <w:proofErr w:type="spellStart"/>
      <w:r w:rsidRPr="00743A76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Pr="00743A76">
        <w:rPr>
          <w:rFonts w:ascii="Times New Roman" w:hAnsi="Times New Roman" w:cs="Times New Roman"/>
          <w:sz w:val="24"/>
          <w:szCs w:val="24"/>
        </w:rPr>
        <w:t>)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«Безопасный инет для детей», ресурсы, рекомендации, комиксы</w:t>
        </w:r>
      </w:hyperlink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 xml:space="preserve">«Изучи Интернет – управляй </w:t>
        </w:r>
        <w:proofErr w:type="gramStart"/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им»</w:t>
        </w:r>
      </w:hyperlink>
      <w:r w:rsidRPr="00743A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43A76">
        <w:rPr>
          <w:rFonts w:ascii="Times New Roman" w:hAnsi="Times New Roman" w:cs="Times New Roman"/>
          <w:sz w:val="24"/>
          <w:szCs w:val="24"/>
        </w:rPr>
        <w:t>онлайн интернет-игра)</w:t>
      </w:r>
    </w:p>
    <w:p w:rsidR="00743A76" w:rsidRPr="00743A76" w:rsidRDefault="00743A76" w:rsidP="00743A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Безопасноть</w:t>
        </w:r>
        <w:proofErr w:type="spellEnd"/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 xml:space="preserve"> детей в </w:t>
        </w:r>
        <w:proofErr w:type="gramStart"/>
        <w:r w:rsidRPr="00743A76">
          <w:rPr>
            <w:rStyle w:val="a3"/>
            <w:rFonts w:ascii="Times New Roman" w:hAnsi="Times New Roman" w:cs="Times New Roman"/>
            <w:sz w:val="24"/>
            <w:szCs w:val="24"/>
          </w:rPr>
          <w:t>Интернете»</w:t>
        </w:r>
      </w:hyperlink>
      <w:r w:rsidRPr="00743A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43A76">
        <w:rPr>
          <w:rFonts w:ascii="Times New Roman" w:hAnsi="Times New Roman" w:cs="Times New Roman"/>
          <w:sz w:val="24"/>
          <w:szCs w:val="24"/>
        </w:rPr>
        <w:t>библиотека с материалами, памятками, рекомендациями по возрастам) </w:t>
      </w:r>
    </w:p>
    <w:p w:rsidR="00175AAE" w:rsidRDefault="00175AAE"/>
    <w:sectPr w:rsidR="0017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285"/>
    <w:multiLevelType w:val="multilevel"/>
    <w:tmpl w:val="7294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C400E"/>
    <w:multiLevelType w:val="multilevel"/>
    <w:tmpl w:val="3374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353FA"/>
    <w:multiLevelType w:val="multilevel"/>
    <w:tmpl w:val="C7660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12149"/>
    <w:multiLevelType w:val="multilevel"/>
    <w:tmpl w:val="638A1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E6C3E"/>
    <w:multiLevelType w:val="multilevel"/>
    <w:tmpl w:val="B2F6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80194"/>
    <w:multiLevelType w:val="multilevel"/>
    <w:tmpl w:val="6490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63A5E"/>
    <w:multiLevelType w:val="multilevel"/>
    <w:tmpl w:val="CF08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D76C0"/>
    <w:multiLevelType w:val="multilevel"/>
    <w:tmpl w:val="E826A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D35FA"/>
    <w:multiLevelType w:val="multilevel"/>
    <w:tmpl w:val="D6E6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45A76"/>
    <w:multiLevelType w:val="multilevel"/>
    <w:tmpl w:val="5FEAF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5138E"/>
    <w:multiLevelType w:val="multilevel"/>
    <w:tmpl w:val="BEB8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1C3E3D"/>
    <w:multiLevelType w:val="multilevel"/>
    <w:tmpl w:val="BC8A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A953D6"/>
    <w:multiLevelType w:val="multilevel"/>
    <w:tmpl w:val="E4F6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6742E5"/>
    <w:multiLevelType w:val="multilevel"/>
    <w:tmpl w:val="2782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802BC5"/>
    <w:multiLevelType w:val="multilevel"/>
    <w:tmpl w:val="C898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D539FD"/>
    <w:multiLevelType w:val="multilevel"/>
    <w:tmpl w:val="D47E9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E441B8"/>
    <w:multiLevelType w:val="multilevel"/>
    <w:tmpl w:val="CEE85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9685E"/>
    <w:multiLevelType w:val="multilevel"/>
    <w:tmpl w:val="43EA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F422E2"/>
    <w:multiLevelType w:val="multilevel"/>
    <w:tmpl w:val="BEE2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4"/>
  </w:num>
  <w:num w:numId="5">
    <w:abstractNumId w:val="16"/>
  </w:num>
  <w:num w:numId="6">
    <w:abstractNumId w:val="13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  <w:num w:numId="13">
    <w:abstractNumId w:val="17"/>
  </w:num>
  <w:num w:numId="14">
    <w:abstractNumId w:val="15"/>
  </w:num>
  <w:num w:numId="15">
    <w:abstractNumId w:val="12"/>
  </w:num>
  <w:num w:numId="16">
    <w:abstractNumId w:val="2"/>
  </w:num>
  <w:num w:numId="17">
    <w:abstractNumId w:val="7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99"/>
    <w:rsid w:val="00175AAE"/>
    <w:rsid w:val="00743A76"/>
    <w:rsid w:val="0088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AD688-A4C1-4E9F-B55C-63F6A47F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journal.com/" TargetMode="External"/><Relationship Id="rId13" Type="http://schemas.openxmlformats.org/officeDocument/2006/relationships/hyperlink" Target="https://sites.google.com/" TargetMode="External"/><Relationship Id="rId18" Type="http://schemas.openxmlformats.org/officeDocument/2006/relationships/hyperlink" Target="http://wiki.tgl.net.ru/index.php/%D0%9F%D0%B5%D0%B4%D0%B0%D0%B3%D0%BE%D0%B3%D0%B0%D0%BC_%D0%BE_%D0%B1%D0%B5%D0%B7%D0%BE%D0%BF%D0%B0%D1%81%D0%BD%D0%BE%D1%81%D1%82%D0%B8" TargetMode="External"/><Relationship Id="rId26" Type="http://schemas.openxmlformats.org/officeDocument/2006/relationships/hyperlink" Target="https://youtu.be/AMCsvZXCd9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tionline.com/" TargetMode="External"/><Relationship Id="rId7" Type="http://schemas.openxmlformats.org/officeDocument/2006/relationships/hyperlink" Target="http://blog.ru/" TargetMode="External"/><Relationship Id="rId12" Type="http://schemas.openxmlformats.org/officeDocument/2006/relationships/hyperlink" Target="http://okis.ru/" TargetMode="External"/><Relationship Id="rId17" Type="http://schemas.openxmlformats.org/officeDocument/2006/relationships/hyperlink" Target="http://xn--b1afankxqj2c.xn--p1ai/partneram-o-proekte" TargetMode="External"/><Relationship Id="rId25" Type="http://schemas.openxmlformats.org/officeDocument/2006/relationships/hyperlink" Target="https://youtu.be/3Ap1rKr0RC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gainternet.ru/news/" TargetMode="External"/><Relationship Id="rId20" Type="http://schemas.openxmlformats.org/officeDocument/2006/relationships/hyperlink" Target="http://www.fid.su/" TargetMode="External"/><Relationship Id="rId29" Type="http://schemas.openxmlformats.org/officeDocument/2006/relationships/hyperlink" Target="http://www.safe-internet.ru/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s.ru/" TargetMode="External"/><Relationship Id="rId11" Type="http://schemas.openxmlformats.org/officeDocument/2006/relationships/hyperlink" Target="http://www.ucoz.ru/" TargetMode="External"/><Relationship Id="rId24" Type="http://schemas.openxmlformats.org/officeDocument/2006/relationships/hyperlink" Target="http://shkola-dubovoe.ru/wp-content/uploads/mediagramotnost.pdf" TargetMode="External"/><Relationship Id="rId5" Type="http://schemas.openxmlformats.org/officeDocument/2006/relationships/hyperlink" Target="http://www.liveinternet.ru/" TargetMode="External"/><Relationship Id="rId15" Type="http://schemas.openxmlformats.org/officeDocument/2006/relationships/hyperlink" Target="http://ru.jimdo.com/" TargetMode="External"/><Relationship Id="rId23" Type="http://schemas.openxmlformats.org/officeDocument/2006/relationships/hyperlink" Target="http://shkola-dubovoe.ru/wp-content/uploads/bezopasno-i-prosto.pdf" TargetMode="External"/><Relationship Id="rId28" Type="http://schemas.openxmlformats.org/officeDocument/2006/relationships/hyperlink" Target="http://xn----7sbikand4bbyfwe.xn--p1ai/" TargetMode="External"/><Relationship Id="rId10" Type="http://schemas.openxmlformats.org/officeDocument/2006/relationships/hyperlink" Target="http://nsportal.ru/" TargetMode="External"/><Relationship Id="rId19" Type="http://schemas.openxmlformats.org/officeDocument/2006/relationships/hyperlink" Target="http://wiki.edu54.ru/%D0%9F%D0%B5%D0%B4%D0%B0%D0%B3%D0%BE%D0%B3%D0%B0%D0%BC_%D0%BE_%D0%B1%D0%B5%D0%B7%D0%BE%D0%BF%D0%B0%D1%81%D0%BD%D0%BE%D1%81%D1%82%D0%B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logger.com/features" TargetMode="External"/><Relationship Id="rId14" Type="http://schemas.openxmlformats.org/officeDocument/2006/relationships/hyperlink" Target="http://taba.ru/" TargetMode="External"/><Relationship Id="rId22" Type="http://schemas.openxmlformats.org/officeDocument/2006/relationships/hyperlink" Target="http://detionline.com/journal/numbers/14" TargetMode="External"/><Relationship Id="rId27" Type="http://schemas.openxmlformats.org/officeDocument/2006/relationships/hyperlink" Target="http://i-deti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3033</Words>
  <Characters>17292</Characters>
  <Application>Microsoft Office Word</Application>
  <DocSecurity>0</DocSecurity>
  <Lines>144</Lines>
  <Paragraphs>40</Paragraphs>
  <ScaleCrop>false</ScaleCrop>
  <Company/>
  <LinksUpToDate>false</LinksUpToDate>
  <CharactersWithSpaces>20285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3</cp:revision>
  <dcterms:created xsi:type="dcterms:W3CDTF">2024-05-08T01:50:00Z</dcterms:created>
  <dcterms:modified xsi:type="dcterms:W3CDTF">2024-05-08T01:52:00Z</dcterms:modified>
</cp:coreProperties>
</file>